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EB" w:rsidRPr="0032633E" w:rsidRDefault="00927FEB">
      <w:pPr>
        <w:rPr>
          <w:rFonts w:asciiTheme="minorHAnsi" w:hAnsiTheme="minorHAnsi"/>
          <w:spacing w:val="20"/>
        </w:rPr>
      </w:pPr>
    </w:p>
    <w:p w:rsidR="00F154CE" w:rsidRPr="0032633E" w:rsidRDefault="00F154CE">
      <w:pPr>
        <w:rPr>
          <w:rFonts w:asciiTheme="minorHAnsi" w:hAnsiTheme="minorHAnsi"/>
          <w:spacing w:val="20"/>
          <w:sz w:val="22"/>
        </w:rPr>
      </w:pPr>
    </w:p>
    <w:p w:rsidR="00A02E47" w:rsidRPr="0032633E" w:rsidRDefault="00A02E47" w:rsidP="00A02E47">
      <w:pPr>
        <w:ind w:left="7799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32633E">
        <w:rPr>
          <w:rFonts w:asciiTheme="minorHAnsi" w:eastAsia="Arial Unicode MS" w:hAnsiTheme="minorHAnsi" w:cs="Arial Unicode MS"/>
          <w:sz w:val="24"/>
          <w:szCs w:val="24"/>
        </w:rPr>
        <w:t>Ai gentili Clienti</w:t>
      </w:r>
    </w:p>
    <w:p w:rsidR="00A02E47" w:rsidRPr="0032633E" w:rsidRDefault="00A02E47" w:rsidP="00A02E47">
      <w:pPr>
        <w:ind w:left="7799"/>
        <w:rPr>
          <w:rFonts w:asciiTheme="minorHAnsi" w:eastAsia="Arial Unicode MS" w:hAnsiTheme="minorHAnsi" w:cs="Arial Unicode MS"/>
          <w:sz w:val="24"/>
          <w:szCs w:val="24"/>
        </w:rPr>
      </w:pPr>
      <w:r w:rsidRPr="0032633E">
        <w:rPr>
          <w:rFonts w:asciiTheme="minorHAnsi" w:eastAsia="Arial Unicode MS" w:hAnsiTheme="minorHAnsi" w:cs="Arial Unicode MS"/>
          <w:sz w:val="24"/>
          <w:szCs w:val="24"/>
        </w:rPr>
        <w:t>Loro sedi</w:t>
      </w:r>
    </w:p>
    <w:p w:rsidR="00D93221" w:rsidRDefault="00D93221" w:rsidP="00D93221">
      <w:pPr>
        <w:spacing w:line="320" w:lineRule="exact"/>
        <w:jc w:val="both"/>
        <w:rPr>
          <w:rFonts w:asciiTheme="minorHAnsi" w:eastAsia="Arial Unicode MS" w:hAnsiTheme="minorHAnsi" w:cs="Arial Unicode MS"/>
          <w:sz w:val="24"/>
          <w:szCs w:val="24"/>
        </w:rPr>
      </w:pPr>
    </w:p>
    <w:p w:rsidR="00F154CE" w:rsidRPr="0032633E" w:rsidRDefault="00A02E47" w:rsidP="00D93221">
      <w:pPr>
        <w:spacing w:line="320" w:lineRule="exact"/>
        <w:jc w:val="both"/>
        <w:rPr>
          <w:rFonts w:asciiTheme="minorHAnsi" w:hAnsiTheme="minorHAnsi"/>
          <w:spacing w:val="20"/>
          <w:sz w:val="24"/>
          <w:szCs w:val="24"/>
        </w:rPr>
      </w:pPr>
      <w:r w:rsidRPr="0032633E">
        <w:rPr>
          <w:rFonts w:asciiTheme="minorHAnsi" w:eastAsia="Arial Unicode MS" w:hAnsiTheme="minorHAnsi" w:cs="Arial Unicode MS"/>
          <w:sz w:val="24"/>
          <w:szCs w:val="24"/>
        </w:rPr>
        <w:t>Circolare n.</w:t>
      </w:r>
      <w:r w:rsidR="00D84045" w:rsidRPr="0032633E">
        <w:rPr>
          <w:rFonts w:asciiTheme="minorHAnsi" w:eastAsia="Arial Unicode MS" w:hAnsiTheme="minorHAnsi" w:cs="Arial Unicode MS"/>
          <w:sz w:val="24"/>
          <w:szCs w:val="24"/>
        </w:rPr>
        <w:t xml:space="preserve"> </w:t>
      </w:r>
      <w:r w:rsidR="00D93221">
        <w:rPr>
          <w:rFonts w:asciiTheme="minorHAnsi" w:eastAsia="Arial Unicode MS" w:hAnsiTheme="minorHAnsi" w:cs="Arial Unicode MS"/>
          <w:sz w:val="24"/>
          <w:szCs w:val="24"/>
        </w:rPr>
        <w:t>1</w:t>
      </w:r>
      <w:r w:rsidR="00DE74B5">
        <w:rPr>
          <w:rFonts w:asciiTheme="minorHAnsi" w:eastAsia="Arial Unicode MS" w:hAnsiTheme="minorHAnsi" w:cs="Arial Unicode MS"/>
          <w:sz w:val="24"/>
          <w:szCs w:val="24"/>
        </w:rPr>
        <w:t>2</w:t>
      </w:r>
      <w:r w:rsidR="00D93221">
        <w:rPr>
          <w:rFonts w:asciiTheme="minorHAnsi" w:eastAsia="Arial Unicode MS" w:hAnsiTheme="minorHAnsi" w:cs="Arial Unicode MS"/>
          <w:sz w:val="24"/>
          <w:szCs w:val="24"/>
        </w:rPr>
        <w:t>-2020</w:t>
      </w:r>
    </w:p>
    <w:p w:rsidR="00F154CE" w:rsidRPr="0032633E" w:rsidRDefault="00F154CE">
      <w:pPr>
        <w:rPr>
          <w:rFonts w:asciiTheme="minorHAnsi" w:hAnsiTheme="minorHAnsi"/>
          <w:spacing w:val="20"/>
          <w:sz w:val="24"/>
          <w:szCs w:val="24"/>
        </w:rPr>
      </w:pPr>
    </w:p>
    <w:p w:rsidR="0032633E" w:rsidRPr="0032633E" w:rsidRDefault="0032633E" w:rsidP="0032633E">
      <w:pPr>
        <w:rPr>
          <w:rFonts w:asciiTheme="minorHAnsi" w:hAnsiTheme="minorHAnsi"/>
        </w:rPr>
      </w:pPr>
    </w:p>
    <w:p w:rsidR="00F5740B" w:rsidRDefault="00F5740B" w:rsidP="00F5740B">
      <w:pPr>
        <w:pStyle w:val="titoloinformativa"/>
      </w:pPr>
      <w:r w:rsidRPr="00FA4125">
        <w:t>Oggetto:</w:t>
      </w:r>
      <w:r>
        <w:t xml:space="preserve"> </w:t>
      </w:r>
      <w:r w:rsidR="000121CA">
        <w:t xml:space="preserve">versamento ritenute irpef lavoratori dipendenti in caso di appalto </w:t>
      </w:r>
    </w:p>
    <w:p w:rsidR="00F5740B" w:rsidRDefault="00F5740B" w:rsidP="00F5740B">
      <w:pPr>
        <w:pStyle w:val="corpotestoinformativa"/>
      </w:pPr>
    </w:p>
    <w:p w:rsidR="00F5740B" w:rsidRPr="004101DF" w:rsidRDefault="00F5740B" w:rsidP="00FD4704">
      <w:pPr>
        <w:pStyle w:val="corpotestoinformativa"/>
        <w:rPr>
          <w:iCs/>
          <w:sz w:val="24"/>
          <w:szCs w:val="24"/>
        </w:rPr>
      </w:pPr>
      <w:r w:rsidRPr="004101DF">
        <w:rPr>
          <w:iCs/>
          <w:sz w:val="24"/>
          <w:szCs w:val="24"/>
        </w:rPr>
        <w:t>Si comunica che con la conversione del D.L. 124/2019 a opera della L. 157/2019, a decorrere dal 1° gennaio 2020 sono entrati in vigore nuovi adempimenti fiscali a carico di appaltatori e committenti.</w:t>
      </w:r>
    </w:p>
    <w:p w:rsidR="00F5740B" w:rsidRPr="004101DF" w:rsidRDefault="00F5740B" w:rsidP="00FD4704">
      <w:pPr>
        <w:pStyle w:val="corpotestoinformativa"/>
        <w:rPr>
          <w:iCs/>
          <w:sz w:val="24"/>
          <w:szCs w:val="24"/>
        </w:rPr>
      </w:pPr>
      <w:r w:rsidRPr="004101DF">
        <w:rPr>
          <w:iCs/>
          <w:sz w:val="24"/>
          <w:szCs w:val="24"/>
        </w:rPr>
        <w:t>Di seguito i principali aspetti operativi.</w:t>
      </w:r>
    </w:p>
    <w:p w:rsidR="00F5740B" w:rsidRPr="00C712B4" w:rsidRDefault="00F5740B" w:rsidP="00FD4704">
      <w:pPr>
        <w:pStyle w:val="corpotestoinformativa"/>
        <w:rPr>
          <w:iCs/>
        </w:rPr>
      </w:pPr>
    </w:p>
    <w:p w:rsidR="00F5740B" w:rsidRPr="00C712B4" w:rsidRDefault="00F5740B" w:rsidP="00FD4704">
      <w:pPr>
        <w:pStyle w:val="paragrafo"/>
      </w:pPr>
      <w:r w:rsidRPr="00FD4704">
        <w:rPr>
          <w:color w:val="000000" w:themeColor="text1"/>
        </w:rPr>
        <w:t>Decorrenza</w:t>
      </w:r>
    </w:p>
    <w:p w:rsidR="00F5740B" w:rsidRPr="004101DF" w:rsidRDefault="00F5740B" w:rsidP="00FD4704">
      <w:pPr>
        <w:pStyle w:val="corpotestoinformativa"/>
        <w:rPr>
          <w:iCs/>
          <w:sz w:val="24"/>
          <w:szCs w:val="24"/>
        </w:rPr>
      </w:pPr>
      <w:r w:rsidRPr="004101DF">
        <w:rPr>
          <w:iCs/>
          <w:sz w:val="24"/>
          <w:szCs w:val="24"/>
        </w:rPr>
        <w:t>Con la risoluzione n. 108/E/2019, l’Agenzia delle entrate ha specificato che i nuovi obblighi entrano in vigore dal 1° gennaio 2020</w:t>
      </w:r>
      <w:r w:rsidR="000121CA" w:rsidRPr="004101DF">
        <w:rPr>
          <w:iCs/>
          <w:sz w:val="24"/>
          <w:szCs w:val="24"/>
        </w:rPr>
        <w:t xml:space="preserve"> (con esclusione delle ritenute relative al mese di dicembre 2019 effettuate a gennaio 2020)</w:t>
      </w:r>
      <w:r w:rsidRPr="004101DF">
        <w:rPr>
          <w:iCs/>
          <w:sz w:val="24"/>
          <w:szCs w:val="24"/>
        </w:rPr>
        <w:t>, motivo per il quale la reale entrata in vigore è relativa alle ritenute effettuate in gennaio, che si dovranno versare entro il 17 febbraio, in quanto il 16 ricade in una giornata domenicale.</w:t>
      </w:r>
    </w:p>
    <w:p w:rsidR="00F5740B" w:rsidRPr="004101DF" w:rsidRDefault="00F5740B" w:rsidP="00FD4704">
      <w:pPr>
        <w:pStyle w:val="corpotestoinformativa"/>
        <w:rPr>
          <w:iCs/>
          <w:sz w:val="24"/>
          <w:szCs w:val="24"/>
        </w:rPr>
      </w:pPr>
    </w:p>
    <w:p w:rsidR="00F5740B" w:rsidRPr="00FD4704" w:rsidRDefault="000121CA" w:rsidP="00FD4704">
      <w:pPr>
        <w:pStyle w:val="paragrafo"/>
      </w:pPr>
      <w:r w:rsidRPr="00FD4704">
        <w:rPr>
          <w:color w:val="000000" w:themeColor="text1"/>
        </w:rPr>
        <w:t>Ambito di applicazione dell’obbligo</w:t>
      </w:r>
    </w:p>
    <w:p w:rsidR="000121CA" w:rsidRPr="004101DF" w:rsidRDefault="000121CA" w:rsidP="00FD4704">
      <w:pPr>
        <w:pStyle w:val="paragrafo"/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>L’applicazione della norma interessa tutti i lavori in appalto che presentano le seguenti caratteristiche:</w:t>
      </w:r>
    </w:p>
    <w:p w:rsidR="000121CA" w:rsidRPr="004101DF" w:rsidRDefault="000121CA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>Committenti sostituti d’imposta</w:t>
      </w:r>
    </w:p>
    <w:p w:rsidR="000121CA" w:rsidRPr="004101DF" w:rsidRDefault="000121CA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 xml:space="preserve">Esecuzione di un’opera o di un servizio </w:t>
      </w:r>
    </w:p>
    <w:p w:rsidR="000121CA" w:rsidRPr="004101DF" w:rsidRDefault="000121CA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>Importo complessivo annuo superiore a 200.000,00 euro (per sommatoria di tutti i contratti con il medesimo committente nell’anno di riferimento)</w:t>
      </w:r>
    </w:p>
    <w:p w:rsidR="000121CA" w:rsidRPr="004101DF" w:rsidRDefault="000121CA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>Con</w:t>
      </w:r>
      <w:r w:rsidR="006912E7" w:rsidRPr="004101DF">
        <w:rPr>
          <w:rFonts w:ascii="Calibri" w:hAnsi="Calibri"/>
          <w:b w:val="0"/>
          <w:color w:val="auto"/>
          <w:sz w:val="24"/>
          <w:szCs w:val="24"/>
        </w:rPr>
        <w:t xml:space="preserve"> </w:t>
      </w:r>
      <w:r w:rsidRPr="004101DF">
        <w:rPr>
          <w:rFonts w:ascii="Calibri" w:hAnsi="Calibri"/>
          <w:b w:val="0"/>
          <w:color w:val="auto"/>
          <w:sz w:val="24"/>
          <w:szCs w:val="24"/>
        </w:rPr>
        <w:t>contratti di appalto, subappalto, affidamento a soggetti consorziati o rapporti negoziali comunque denominati</w:t>
      </w:r>
    </w:p>
    <w:p w:rsidR="000121CA" w:rsidRPr="004101DF" w:rsidRDefault="000121CA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>Prevalente utilizzo di manodopera presso le sedi di attività del committente</w:t>
      </w:r>
    </w:p>
    <w:p w:rsidR="000121CA" w:rsidRPr="004101DF" w:rsidRDefault="000121CA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t>Utilizzo di beni strumentali di proprietà del committente o ad esso riconducibili in qualunque forma</w:t>
      </w:r>
    </w:p>
    <w:p w:rsidR="000121CA" w:rsidRPr="004101DF" w:rsidRDefault="000121CA" w:rsidP="00FD4704">
      <w:pPr>
        <w:pStyle w:val="paragrafo"/>
        <w:rPr>
          <w:rFonts w:ascii="Calibri" w:hAnsi="Calibri"/>
          <w:b w:val="0"/>
          <w:color w:val="auto"/>
          <w:sz w:val="24"/>
          <w:szCs w:val="24"/>
        </w:rPr>
      </w:pPr>
    </w:p>
    <w:p w:rsidR="000121CA" w:rsidRPr="004101DF" w:rsidRDefault="000121CA" w:rsidP="00FD4704">
      <w:pPr>
        <w:pStyle w:val="paragrafo"/>
        <w:rPr>
          <w:rFonts w:ascii="Calibri" w:hAnsi="Calibri"/>
          <w:b w:val="0"/>
          <w:color w:val="auto"/>
          <w:sz w:val="24"/>
          <w:szCs w:val="24"/>
          <w:u w:val="single"/>
        </w:rPr>
      </w:pPr>
      <w:r w:rsidRPr="004101DF">
        <w:rPr>
          <w:rFonts w:ascii="Calibri" w:hAnsi="Calibri"/>
          <w:b w:val="0"/>
          <w:color w:val="auto"/>
          <w:sz w:val="24"/>
          <w:szCs w:val="24"/>
          <w:u w:val="single"/>
        </w:rPr>
        <w:t>La norma si applica ai contratti che soddisfino tutti i punti sopra elencati</w:t>
      </w:r>
    </w:p>
    <w:p w:rsidR="006912E7" w:rsidRDefault="006912E7" w:rsidP="00FD4704">
      <w:pPr>
        <w:pStyle w:val="paragrafo"/>
        <w:rPr>
          <w:rFonts w:ascii="Calibri" w:hAnsi="Calibri"/>
          <w:b w:val="0"/>
          <w:color w:val="auto"/>
          <w:u w:val="single"/>
        </w:rPr>
      </w:pPr>
    </w:p>
    <w:p w:rsidR="006912E7" w:rsidRDefault="006912E7" w:rsidP="00FD4704">
      <w:pPr>
        <w:pStyle w:val="paragrafo"/>
        <w:rPr>
          <w:color w:val="000000" w:themeColor="text1"/>
        </w:rPr>
      </w:pPr>
      <w:r w:rsidRPr="00FD4704">
        <w:rPr>
          <w:color w:val="000000" w:themeColor="text1"/>
        </w:rPr>
        <w:t>Gli obblighi in capo all’appaltatore</w:t>
      </w:r>
    </w:p>
    <w:p w:rsidR="006912E7" w:rsidRPr="004101DF" w:rsidRDefault="006912E7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Gli appaltatori, affidatari e subappaltatori devono:</w:t>
      </w:r>
    </w:p>
    <w:p w:rsidR="006912E7" w:rsidRPr="004101DF" w:rsidRDefault="006912E7" w:rsidP="00FD4704">
      <w:pPr>
        <w:pStyle w:val="testopuntoelenco"/>
        <w:numPr>
          <w:ilvl w:val="0"/>
          <w:numId w:val="29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suddividere per ciascuna commessa le ore di lavoro dei singoli lavoratori interessati nell’opera o nel servizio endoaziendale;</w:t>
      </w:r>
    </w:p>
    <w:p w:rsidR="006912E7" w:rsidRPr="004101DF" w:rsidRDefault="006912E7" w:rsidP="00FD4704">
      <w:pPr>
        <w:pStyle w:val="testopuntoelenco"/>
        <w:numPr>
          <w:ilvl w:val="0"/>
          <w:numId w:val="29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effettuare le ritenute fiscale per ciascun lavoratore subordinato e/o autonomo, tenendo suddivisi gli importi a seconda dell’impegno nelle varie commesse mensili;</w:t>
      </w:r>
    </w:p>
    <w:p w:rsidR="006912E7" w:rsidRPr="004101DF" w:rsidRDefault="006912E7" w:rsidP="00FD4704">
      <w:pPr>
        <w:pStyle w:val="testopuntoelenco"/>
        <w:numPr>
          <w:ilvl w:val="0"/>
          <w:numId w:val="29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versare tramite delega di pagamento F24 le imposte in relazione a ciascun committente. A tal riguardo, l’Agenzia delle entrate, con risoluzione n. 109/E/2019, ha precisato che si dovrà indicare il codice identificativo “09” nella sezione anagrafica del modello F24, unitamente al codice fiscale del committente;</w:t>
      </w:r>
    </w:p>
    <w:p w:rsidR="006912E7" w:rsidRPr="004101DF" w:rsidRDefault="006912E7" w:rsidP="00FD4704">
      <w:pPr>
        <w:pStyle w:val="testopuntoelenco"/>
        <w:numPr>
          <w:ilvl w:val="0"/>
          <w:numId w:val="29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inviare al committente la delega di pagamento delle imposte entro 5 giorni dalla scadenza di versamento;</w:t>
      </w:r>
    </w:p>
    <w:p w:rsidR="005A1D2C" w:rsidRPr="004101DF" w:rsidRDefault="006912E7" w:rsidP="00FD4704">
      <w:pPr>
        <w:pStyle w:val="paragrafo"/>
        <w:numPr>
          <w:ilvl w:val="0"/>
          <w:numId w:val="28"/>
        </w:numPr>
        <w:rPr>
          <w:rFonts w:ascii="Calibri" w:hAnsi="Calibri"/>
          <w:b w:val="0"/>
          <w:color w:val="auto"/>
          <w:sz w:val="24"/>
          <w:szCs w:val="24"/>
        </w:rPr>
      </w:pPr>
      <w:r w:rsidRPr="004101DF">
        <w:rPr>
          <w:rFonts w:ascii="Calibri" w:hAnsi="Calibri"/>
          <w:b w:val="0"/>
          <w:color w:val="auto"/>
          <w:sz w:val="24"/>
          <w:szCs w:val="24"/>
        </w:rPr>
        <w:lastRenderedPageBreak/>
        <w:t>inviare al c</w:t>
      </w:r>
      <w:r w:rsidR="005A1D2C" w:rsidRPr="004101DF">
        <w:rPr>
          <w:rFonts w:ascii="Calibri" w:hAnsi="Calibri"/>
          <w:b w:val="0"/>
          <w:color w:val="auto"/>
          <w:sz w:val="24"/>
          <w:szCs w:val="24"/>
        </w:rPr>
        <w:t>ommittente il Report Lavoratori (con relativo codice fiscale, il dettaglio delle ore lavorate, l’ammontare della retribuzione corrisposta collegata a tale prestazione e il dettaglio delle ritenute fiscali operate nei confronti dei singoli lavoratori, con indicazione separata di quelle relative alla prestazione affidata dal committente)</w:t>
      </w:r>
    </w:p>
    <w:p w:rsidR="000121CA" w:rsidRDefault="000121CA" w:rsidP="00FD4704">
      <w:pPr>
        <w:pStyle w:val="paragrafo"/>
        <w:rPr>
          <w:rFonts w:ascii="Calibri" w:hAnsi="Calibri"/>
          <w:b w:val="0"/>
          <w:color w:val="auto"/>
        </w:rPr>
      </w:pPr>
    </w:p>
    <w:p w:rsidR="00872EEB" w:rsidRPr="00FD4704" w:rsidRDefault="00872EEB" w:rsidP="00872EEB">
      <w:pPr>
        <w:pStyle w:val="paragrafo"/>
      </w:pPr>
      <w:r>
        <w:rPr>
          <w:color w:val="000000" w:themeColor="text1"/>
        </w:rPr>
        <w:t>Possibilità di esclusione</w:t>
      </w:r>
      <w:r w:rsidRPr="00FD4704">
        <w:rPr>
          <w:color w:val="000000" w:themeColor="text1"/>
        </w:rPr>
        <w:t xml:space="preserve"> d</w:t>
      </w:r>
      <w:r>
        <w:rPr>
          <w:color w:val="000000" w:themeColor="text1"/>
        </w:rPr>
        <w:t>a</w:t>
      </w:r>
      <w:r w:rsidRPr="00FD4704">
        <w:rPr>
          <w:color w:val="000000" w:themeColor="text1"/>
        </w:rPr>
        <w:t>ll’obbligo</w:t>
      </w:r>
    </w:p>
    <w:p w:rsidR="00F5740B" w:rsidRPr="004101DF" w:rsidRDefault="005A1D2C" w:rsidP="00FD4704">
      <w:pPr>
        <w:pStyle w:val="corpotestoinformativa"/>
        <w:rPr>
          <w:sz w:val="24"/>
          <w:szCs w:val="24"/>
        </w:rPr>
      </w:pPr>
      <w:r w:rsidRPr="004101DF">
        <w:rPr>
          <w:b/>
          <w:sz w:val="24"/>
          <w:szCs w:val="24"/>
        </w:rPr>
        <w:t xml:space="preserve">E’ possibile </w:t>
      </w:r>
      <w:r w:rsidR="00F5740B" w:rsidRPr="004101DF">
        <w:rPr>
          <w:b/>
          <w:sz w:val="24"/>
          <w:szCs w:val="24"/>
        </w:rPr>
        <w:t xml:space="preserve">essere esclusi dai nuovi obblighi qualora </w:t>
      </w:r>
      <w:r w:rsidR="00F5740B" w:rsidRPr="004101DF">
        <w:rPr>
          <w:sz w:val="24"/>
          <w:szCs w:val="24"/>
        </w:rPr>
        <w:t xml:space="preserve">le imprese appaltatrici o subappaltatrici, nell'ultimo giorno del mese precedente a quello di ciascuna scadenza, </w:t>
      </w:r>
      <w:r w:rsidR="00F5740B" w:rsidRPr="004101DF">
        <w:rPr>
          <w:b/>
          <w:sz w:val="24"/>
          <w:szCs w:val="24"/>
        </w:rPr>
        <w:t>possano far valere cumulativamente i seguenti requisiti</w:t>
      </w:r>
      <w:r w:rsidR="00F5740B" w:rsidRPr="004101DF">
        <w:rPr>
          <w:sz w:val="24"/>
          <w:szCs w:val="24"/>
        </w:rPr>
        <w:t>:</w:t>
      </w:r>
    </w:p>
    <w:p w:rsidR="002572F5" w:rsidRPr="004101DF" w:rsidRDefault="00F5740B" w:rsidP="00FD4704">
      <w:pPr>
        <w:pStyle w:val="testopuntoelenco"/>
        <w:numPr>
          <w:ilvl w:val="0"/>
          <w:numId w:val="30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risultino in attività da almeno 3 anni</w:t>
      </w:r>
      <w:r w:rsidR="00720AB9" w:rsidRPr="004101DF">
        <w:rPr>
          <w:rFonts w:ascii="Calibri" w:hAnsi="Calibri" w:cs="Times New Roman"/>
          <w:sz w:val="24"/>
          <w:szCs w:val="24"/>
        </w:rPr>
        <w:t>;</w:t>
      </w:r>
    </w:p>
    <w:p w:rsidR="00F5740B" w:rsidRPr="004101DF" w:rsidRDefault="00F5740B" w:rsidP="00FD4704">
      <w:pPr>
        <w:pStyle w:val="testopuntoelenco"/>
        <w:numPr>
          <w:ilvl w:val="0"/>
          <w:numId w:val="30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siano in regola con le dichiarazioni e abbiano eseguito, nel corso dell'ultimo triennio, complessivi versamenti per un importo non inferiore al 10% dell'ammontare dei ricavi;</w:t>
      </w:r>
    </w:p>
    <w:p w:rsidR="00F5740B" w:rsidRPr="004101DF" w:rsidRDefault="00F5740B" w:rsidP="00FD4704">
      <w:pPr>
        <w:pStyle w:val="testopuntoelenco"/>
        <w:numPr>
          <w:ilvl w:val="0"/>
          <w:numId w:val="30"/>
        </w:numPr>
        <w:rPr>
          <w:rFonts w:ascii="Calibri" w:hAnsi="Calibri" w:cs="Times New Roman"/>
          <w:sz w:val="24"/>
          <w:szCs w:val="24"/>
        </w:rPr>
      </w:pPr>
      <w:r w:rsidRPr="004101DF">
        <w:rPr>
          <w:rFonts w:ascii="Calibri" w:hAnsi="Calibri" w:cs="Times New Roman"/>
          <w:sz w:val="24"/>
          <w:szCs w:val="24"/>
        </w:rPr>
        <w:t>non abbiano iscrizioni a ruolo o accertamenti o avvisi di addebito affidati alla riscossione relativi alle imposte sui redditi, all'Irap, alle ritenute e ai contributi per importi superiori a 50.000 euro, per i quali i termini di pagamento siano scaduti e siano ancora dovuti pagamenti o non siano in essere provvedimenti di sospensione o forme di rateazione non decadute.</w:t>
      </w:r>
    </w:p>
    <w:p w:rsidR="002572F5" w:rsidRPr="004101DF" w:rsidRDefault="002572F5" w:rsidP="00FD4704">
      <w:pPr>
        <w:pStyle w:val="testopuntoelenco"/>
        <w:numPr>
          <w:ilvl w:val="0"/>
          <w:numId w:val="0"/>
        </w:numPr>
        <w:ind w:left="227"/>
        <w:rPr>
          <w:sz w:val="24"/>
          <w:szCs w:val="24"/>
        </w:rPr>
      </w:pPr>
    </w:p>
    <w:p w:rsidR="00F5740B" w:rsidRPr="004101DF" w:rsidRDefault="00F5740B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 xml:space="preserve">Tale esclusione dovrà essere tuttavia certificata dall’Agenzia delle entrate, tramite un </w:t>
      </w:r>
      <w:r w:rsidRPr="004101DF">
        <w:rPr>
          <w:b/>
          <w:sz w:val="24"/>
          <w:szCs w:val="24"/>
        </w:rPr>
        <w:t xml:space="preserve">Durf </w:t>
      </w:r>
      <w:r w:rsidRPr="004101DF">
        <w:rPr>
          <w:sz w:val="24"/>
          <w:szCs w:val="24"/>
        </w:rPr>
        <w:t>(Documento unico di regolarità fiscale) della durata di 4 mesi.</w:t>
      </w:r>
    </w:p>
    <w:p w:rsidR="002572F5" w:rsidRPr="004101DF" w:rsidRDefault="002572F5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Con provvedimento n. 54730 del 06/02/2020,</w:t>
      </w:r>
      <w:r w:rsidR="00AB2392">
        <w:rPr>
          <w:sz w:val="24"/>
          <w:szCs w:val="24"/>
        </w:rPr>
        <w:t xml:space="preserve"> </w:t>
      </w:r>
      <w:bookmarkStart w:id="0" w:name="_GoBack"/>
      <w:bookmarkEnd w:id="0"/>
      <w:r w:rsidRPr="004101DF">
        <w:rPr>
          <w:sz w:val="24"/>
          <w:szCs w:val="24"/>
        </w:rPr>
        <w:t>l’Agenzia delle Entrate ha approvato il modello, che alleghiamo alla presente, ed ha indicato la procedura per il rilascio dello stesso.</w:t>
      </w:r>
    </w:p>
    <w:p w:rsidR="002572F5" w:rsidRPr="004101DF" w:rsidRDefault="002572F5" w:rsidP="00FD4704">
      <w:pPr>
        <w:pStyle w:val="corpotestoinformativa"/>
        <w:rPr>
          <w:sz w:val="24"/>
          <w:szCs w:val="24"/>
        </w:rPr>
      </w:pPr>
    </w:p>
    <w:p w:rsidR="002572F5" w:rsidRPr="004101DF" w:rsidRDefault="002572F5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 xml:space="preserve">Il certificato di regolarità è messo a disposizione dell’impresa appaltatrice/subappaltatrice/affidataria o di un suo delegato presso un qualunque ufficio territoriale della Direzione provinciale dell’Ag. </w:t>
      </w:r>
      <w:r w:rsidR="00720AB9" w:rsidRPr="004101DF">
        <w:rPr>
          <w:sz w:val="24"/>
          <w:szCs w:val="24"/>
        </w:rPr>
        <w:t>d</w:t>
      </w:r>
      <w:r w:rsidRPr="004101DF">
        <w:rPr>
          <w:sz w:val="24"/>
          <w:szCs w:val="24"/>
        </w:rPr>
        <w:t>elle Entrate competente in base al domicilio fiscale dell’impressa.</w:t>
      </w:r>
    </w:p>
    <w:p w:rsidR="002572F5" w:rsidRPr="004101DF" w:rsidRDefault="002572F5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Qualora ricorrano i presupposti, l’ufficio procede all’</w:t>
      </w:r>
      <w:r w:rsidR="005D2930" w:rsidRPr="004101DF">
        <w:rPr>
          <w:sz w:val="24"/>
          <w:szCs w:val="24"/>
        </w:rPr>
        <w:t>emissione del certificato, il quale:</w:t>
      </w:r>
    </w:p>
    <w:p w:rsidR="005D2930" w:rsidRPr="004101DF" w:rsidRDefault="005D2930" w:rsidP="00FD4704">
      <w:pPr>
        <w:pStyle w:val="corpotestoinformativa"/>
        <w:numPr>
          <w:ilvl w:val="0"/>
          <w:numId w:val="31"/>
        </w:numPr>
        <w:rPr>
          <w:sz w:val="24"/>
          <w:szCs w:val="24"/>
        </w:rPr>
      </w:pPr>
      <w:r w:rsidRPr="004101DF">
        <w:rPr>
          <w:sz w:val="24"/>
          <w:szCs w:val="24"/>
        </w:rPr>
        <w:t>è messo a disposizione a partire dal terzo giorno lavorativo di ogni mese con riferimento all’ultimo giorno del mese precedente a quello della scadenza prevista per la trasmissione dei modelli F24 al committente (pari a 5 giorni lavorativi successivi alla scadenza);</w:t>
      </w:r>
    </w:p>
    <w:p w:rsidR="005D2930" w:rsidRPr="004101DF" w:rsidRDefault="005D2930" w:rsidP="00FD4704">
      <w:pPr>
        <w:pStyle w:val="corpotestoinformativa"/>
        <w:numPr>
          <w:ilvl w:val="0"/>
          <w:numId w:val="31"/>
        </w:numPr>
        <w:rPr>
          <w:sz w:val="24"/>
          <w:szCs w:val="24"/>
        </w:rPr>
      </w:pPr>
      <w:r w:rsidRPr="004101DF">
        <w:rPr>
          <w:sz w:val="24"/>
          <w:szCs w:val="24"/>
        </w:rPr>
        <w:t>ha validità di 4 mesi dalla data di rilascio</w:t>
      </w:r>
    </w:p>
    <w:p w:rsidR="005D2930" w:rsidRPr="004101DF" w:rsidRDefault="005D2930" w:rsidP="00FD4704">
      <w:pPr>
        <w:pStyle w:val="corpotestoinformativa"/>
        <w:rPr>
          <w:sz w:val="24"/>
          <w:szCs w:val="24"/>
        </w:rPr>
      </w:pPr>
    </w:p>
    <w:p w:rsidR="005D2930" w:rsidRPr="004101DF" w:rsidRDefault="005D2930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  <w:u w:val="single"/>
        </w:rPr>
        <w:t>Esempio</w:t>
      </w:r>
      <w:r w:rsidRPr="004101DF">
        <w:rPr>
          <w:sz w:val="24"/>
          <w:szCs w:val="24"/>
        </w:rPr>
        <w:t>: l’impresa appaltatrice che effettua i versamenti delle ritenute afferenti le retribuzioni di gennaio entro il 16 marzo deve richiedere la regolarità fiscale una volta terminato il mese di febbraio, dal momento che la stessa è rilasciata con riferimento all’ultimo giorno del mese precedente a quello della scadenza prevista per la trasmissione dei modelli F24 al committente (21 marzo – pari a 5 giorni lavorativi successivi alla scadenza del versamento).</w:t>
      </w:r>
    </w:p>
    <w:p w:rsidR="005D2930" w:rsidRPr="004101DF" w:rsidRDefault="005D2930" w:rsidP="00FD4704">
      <w:pPr>
        <w:pStyle w:val="corpotestoinformativa"/>
        <w:rPr>
          <w:sz w:val="24"/>
          <w:szCs w:val="24"/>
        </w:rPr>
      </w:pPr>
    </w:p>
    <w:p w:rsidR="005D2930" w:rsidRPr="004101DF" w:rsidRDefault="005D2930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Il certificato è esente da imposta di bollo e da tributi speciali.</w:t>
      </w:r>
    </w:p>
    <w:p w:rsidR="005D2930" w:rsidRPr="004101DF" w:rsidRDefault="005D2930" w:rsidP="00FD4704">
      <w:pPr>
        <w:pStyle w:val="corpotestoinformativa"/>
        <w:rPr>
          <w:sz w:val="24"/>
          <w:szCs w:val="24"/>
        </w:rPr>
      </w:pPr>
    </w:p>
    <w:p w:rsidR="005A1D2C" w:rsidRPr="00FD4704" w:rsidRDefault="005A1D2C" w:rsidP="00FD4704">
      <w:pPr>
        <w:pStyle w:val="paragrafo"/>
        <w:rPr>
          <w:color w:val="000000" w:themeColor="text1"/>
        </w:rPr>
      </w:pPr>
      <w:r w:rsidRPr="00FD4704">
        <w:rPr>
          <w:color w:val="000000" w:themeColor="text1"/>
        </w:rPr>
        <w:t>Sanzioni a carico del committente</w:t>
      </w:r>
      <w:r w:rsidR="00DE74B5" w:rsidRPr="00FD4704">
        <w:rPr>
          <w:color w:val="000000" w:themeColor="text1"/>
        </w:rPr>
        <w:t xml:space="preserve"> e blocco del pagamento delle fatture</w:t>
      </w:r>
    </w:p>
    <w:p w:rsidR="004101DF" w:rsidRDefault="005A1D2C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 xml:space="preserve">Qualora il committente, alla data ultima di ricezione della documentazione (ossia, 5 giorni dopo quello di scadenza dei versamenti), non abbia ricevuto le deleghe di pagamento e tutte le informazioni relative ai lavoratori impiegati nelle opere e nei servizi commissionati o, dall’esame della documentazione prodotta, risulti un omesso o insufficiente versamento delle ritenute fiscali, deve sospendere il pagamento dei corrispettivi maturati dall’impresa appaltatrice o affidataria fino a un massimo del 20% del valore </w:t>
      </w:r>
    </w:p>
    <w:p w:rsidR="004101DF" w:rsidRDefault="004101DF" w:rsidP="00FD4704">
      <w:pPr>
        <w:pStyle w:val="corpotestoinformativa"/>
        <w:rPr>
          <w:sz w:val="24"/>
          <w:szCs w:val="24"/>
        </w:rPr>
      </w:pPr>
    </w:p>
    <w:p w:rsidR="005A1D2C" w:rsidRPr="004101DF" w:rsidRDefault="005A1D2C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complessivo dell’opera o del servizio ovvero per un importo pari all’ammontare delle ritenute non versate. Contemporaneamente, entro i 90 giorni successivi, deve informare l’Agenzia delle entrate competente per territorio.</w:t>
      </w:r>
    </w:p>
    <w:p w:rsidR="005A1D2C" w:rsidRPr="004101DF" w:rsidRDefault="005A1D2C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In caso di inottemperanza degli adempimenti di cui sopra, il committente è obbligato al pagamento di una somma pari alla sanzione irrogata all’impresa appaltatrice, o affidataria o subappaltatrice per le violazioni degli obblighi di corretta determinazione delle ritenute o di corretta esecuzione delle stesse, senza alcuna possibilità di compensazione, nonché del relativo versamento.</w:t>
      </w:r>
    </w:p>
    <w:p w:rsidR="00DE74B5" w:rsidRPr="004101DF" w:rsidRDefault="00DE74B5" w:rsidP="00FD4704">
      <w:pPr>
        <w:pStyle w:val="corpotestoinformativa"/>
        <w:rPr>
          <w:sz w:val="24"/>
          <w:szCs w:val="24"/>
        </w:rPr>
      </w:pPr>
    </w:p>
    <w:p w:rsidR="005A1D2C" w:rsidRPr="004101DF" w:rsidRDefault="005A1D2C" w:rsidP="00FD4704">
      <w:pPr>
        <w:pStyle w:val="corpotestoinformativa"/>
        <w:rPr>
          <w:sz w:val="24"/>
          <w:szCs w:val="24"/>
        </w:rPr>
      </w:pPr>
    </w:p>
    <w:p w:rsidR="005A1D2C" w:rsidRPr="004101DF" w:rsidRDefault="005A1D2C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A tutt’oggi esistono diversi aspetti ancora da chiarire, tuttavia la norma è a tutti gli effetti in vigore.</w:t>
      </w:r>
    </w:p>
    <w:p w:rsidR="00DE74B5" w:rsidRPr="004101DF" w:rsidRDefault="00DE74B5" w:rsidP="00FD4704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Sarà nostra cura aggiornarvi in merito ad eventuali novità</w:t>
      </w:r>
    </w:p>
    <w:p w:rsidR="00DE74B5" w:rsidRPr="004101DF" w:rsidRDefault="00DE74B5" w:rsidP="00FD4704">
      <w:pPr>
        <w:pStyle w:val="corpotestoinformativa"/>
        <w:rPr>
          <w:sz w:val="24"/>
          <w:szCs w:val="24"/>
        </w:rPr>
      </w:pPr>
    </w:p>
    <w:p w:rsidR="00DE74B5" w:rsidRPr="004101DF" w:rsidRDefault="00DE74B5" w:rsidP="004101DF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Lo Studio rimane a disposizione per eventuali ulteriori chiarimenti.</w:t>
      </w:r>
    </w:p>
    <w:p w:rsidR="00DE74B5" w:rsidRPr="004101DF" w:rsidRDefault="00DE74B5" w:rsidP="004101DF">
      <w:pPr>
        <w:pStyle w:val="corpotestoinformativa"/>
        <w:rPr>
          <w:sz w:val="24"/>
          <w:szCs w:val="24"/>
        </w:rPr>
      </w:pPr>
    </w:p>
    <w:p w:rsidR="00DE74B5" w:rsidRPr="004101DF" w:rsidRDefault="00DE74B5" w:rsidP="004101DF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Cordiali saluti.</w:t>
      </w:r>
    </w:p>
    <w:p w:rsidR="00DE74B5" w:rsidRPr="004101DF" w:rsidRDefault="00DE74B5" w:rsidP="004101DF">
      <w:pPr>
        <w:pStyle w:val="corpotestoinformativa"/>
        <w:rPr>
          <w:sz w:val="24"/>
          <w:szCs w:val="24"/>
        </w:rPr>
      </w:pPr>
    </w:p>
    <w:p w:rsidR="00DE74B5" w:rsidRPr="004101DF" w:rsidRDefault="00DE74B5" w:rsidP="004101DF">
      <w:pPr>
        <w:pStyle w:val="corpotestoinformativa"/>
        <w:rPr>
          <w:sz w:val="24"/>
          <w:szCs w:val="24"/>
        </w:rPr>
      </w:pPr>
    </w:p>
    <w:p w:rsidR="00DE74B5" w:rsidRPr="004101DF" w:rsidRDefault="00DE74B5" w:rsidP="004101DF">
      <w:pPr>
        <w:pStyle w:val="corpotestoinformativa"/>
        <w:rPr>
          <w:sz w:val="24"/>
          <w:szCs w:val="24"/>
        </w:rPr>
      </w:pPr>
      <w:r w:rsidRPr="004101DF">
        <w:rPr>
          <w:sz w:val="24"/>
          <w:szCs w:val="24"/>
        </w:rPr>
        <w:t>Bergamo, 11 febbraio 2020</w:t>
      </w:r>
      <w:r w:rsidRPr="004101DF">
        <w:rPr>
          <w:sz w:val="24"/>
          <w:szCs w:val="24"/>
        </w:rPr>
        <w:tab/>
      </w:r>
    </w:p>
    <w:p w:rsidR="00DE74B5" w:rsidRPr="004101DF" w:rsidRDefault="00DE74B5" w:rsidP="004101DF">
      <w:pPr>
        <w:pStyle w:val="corpotestoinformativa"/>
      </w:pPr>
    </w:p>
    <w:p w:rsidR="00DE74B5" w:rsidRDefault="00DE74B5" w:rsidP="00DE74B5">
      <w:pPr>
        <w:pStyle w:val="TableParagraph"/>
        <w:ind w:left="0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bidi="ar-SA"/>
        </w:rPr>
      </w:pPr>
      <w:r>
        <w:rPr>
          <w:rFonts w:asciiTheme="minorHAnsi" w:eastAsia="Times New Roman" w:hAnsiTheme="minorHAnsi" w:cs="Arial"/>
          <w:color w:val="000000"/>
          <w:sz w:val="24"/>
          <w:szCs w:val="24"/>
          <w:lang w:bidi="ar-SA"/>
        </w:rPr>
        <w:tab/>
      </w:r>
      <w:r>
        <w:rPr>
          <w:rFonts w:asciiTheme="minorHAnsi" w:eastAsia="Times New Roman" w:hAnsiTheme="minorHAnsi" w:cs="Arial"/>
          <w:color w:val="000000"/>
          <w:sz w:val="24"/>
          <w:szCs w:val="24"/>
          <w:lang w:bidi="ar-SA"/>
        </w:rPr>
        <w:tab/>
      </w:r>
      <w:r>
        <w:rPr>
          <w:rFonts w:asciiTheme="minorHAnsi" w:eastAsia="Times New Roman" w:hAnsiTheme="minorHAnsi" w:cs="Arial"/>
          <w:color w:val="000000"/>
          <w:sz w:val="24"/>
          <w:szCs w:val="24"/>
          <w:lang w:bidi="ar-SA"/>
        </w:rPr>
        <w:tab/>
      </w:r>
      <w:r>
        <w:rPr>
          <w:rFonts w:asciiTheme="minorHAnsi" w:eastAsia="Times New Roman" w:hAnsiTheme="minorHAnsi" w:cs="Arial"/>
          <w:color w:val="000000"/>
          <w:sz w:val="24"/>
          <w:szCs w:val="24"/>
          <w:lang w:bidi="ar-SA"/>
        </w:rPr>
        <w:tab/>
      </w:r>
    </w:p>
    <w:p w:rsidR="00DE74B5" w:rsidRDefault="00DE74B5" w:rsidP="00DE74B5">
      <w:pPr>
        <w:ind w:left="4254" w:firstLine="709"/>
        <w:rPr>
          <w:rStyle w:val="firma"/>
          <w:sz w:val="24"/>
          <w:szCs w:val="24"/>
        </w:rPr>
      </w:pPr>
      <w:r>
        <w:rPr>
          <w:rStyle w:val="firma"/>
          <w:sz w:val="24"/>
          <w:szCs w:val="24"/>
        </w:rPr>
        <w:t>Firmato C.d.L. Dr. Paolo Dalmaschio</w:t>
      </w:r>
    </w:p>
    <w:p w:rsidR="002572F5" w:rsidRDefault="002572F5" w:rsidP="00F5740B">
      <w:pPr>
        <w:pStyle w:val="corpotestoinformativa"/>
      </w:pPr>
    </w:p>
    <w:p w:rsidR="002572F5" w:rsidRDefault="002572F5" w:rsidP="00F5740B">
      <w:pPr>
        <w:pStyle w:val="corpotestoinformativa"/>
      </w:pPr>
    </w:p>
    <w:p w:rsidR="002572F5" w:rsidRDefault="002572F5" w:rsidP="00F5740B">
      <w:pPr>
        <w:pStyle w:val="corpotestoinformativa"/>
      </w:pPr>
    </w:p>
    <w:p w:rsidR="002572F5" w:rsidRDefault="002572F5" w:rsidP="00F5740B">
      <w:pPr>
        <w:pStyle w:val="corpotestoinformativa"/>
      </w:pPr>
      <w:r>
        <w:t xml:space="preserve"> </w:t>
      </w:r>
    </w:p>
    <w:p w:rsidR="002572F5" w:rsidRDefault="002572F5" w:rsidP="00F5740B">
      <w:pPr>
        <w:pStyle w:val="corpotestoinformativa"/>
      </w:pPr>
    </w:p>
    <w:sectPr w:rsidR="002572F5" w:rsidSect="00DE4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562" w:bottom="1135" w:left="907" w:header="567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69" w:rsidRDefault="00804869">
      <w:r>
        <w:separator/>
      </w:r>
    </w:p>
  </w:endnote>
  <w:endnote w:type="continuationSeparator" w:id="0">
    <w:p w:rsidR="00804869" w:rsidRDefault="008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9" w:rsidRDefault="007646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9" w:rsidRDefault="00764619">
    <w:pPr>
      <w:pStyle w:val="Pidipagina"/>
      <w:pBdr>
        <w:between w:val="single" w:sz="4" w:space="1" w:color="auto"/>
      </w:pBdr>
      <w:tabs>
        <w:tab w:val="clear" w:pos="4819"/>
        <w:tab w:val="clear" w:pos="9638"/>
      </w:tabs>
      <w:ind w:right="-82"/>
      <w:rPr>
        <w:b/>
        <w:bCs/>
        <w:i/>
        <w:spacing w:val="20"/>
      </w:rPr>
    </w:pPr>
    <w:r>
      <w:rPr>
        <w:b/>
        <w:bCs/>
        <w:i/>
        <w:spacing w:val="20"/>
      </w:rPr>
      <w:t>Via Masone, 19 - 24121 Bergamo (Bg)</w:t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  <w:t>Cod.Fisc.: DLMPLA74B06E897K</w:t>
    </w:r>
  </w:p>
  <w:p w:rsidR="00764619" w:rsidRDefault="00764619">
    <w:pPr>
      <w:pStyle w:val="Pidipagina"/>
      <w:pBdr>
        <w:between w:val="single" w:sz="4" w:space="1" w:color="auto"/>
      </w:pBdr>
      <w:tabs>
        <w:tab w:val="clear" w:pos="4819"/>
        <w:tab w:val="clear" w:pos="9638"/>
      </w:tabs>
      <w:ind w:right="-82"/>
      <w:rPr>
        <w:b/>
        <w:bCs/>
        <w:spacing w:val="20"/>
      </w:rPr>
    </w:pPr>
    <w:r>
      <w:rPr>
        <w:b/>
        <w:bCs/>
        <w:i/>
        <w:spacing w:val="20"/>
      </w:rPr>
      <w:t>E-mail: info@studiodalmaschio.it</w:t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  <w:t>P.IVA:</w:t>
    </w:r>
    <w:r>
      <w:rPr>
        <w:b/>
        <w:bCs/>
        <w:i/>
        <w:spacing w:val="20"/>
      </w:rPr>
      <w:tab/>
    </w:r>
    <w:r>
      <w:rPr>
        <w:b/>
        <w:bCs/>
        <w:i/>
        <w:spacing w:val="20"/>
      </w:rPr>
      <w:tab/>
      <w:t xml:space="preserve">         02258100201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9" w:rsidRDefault="007646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69" w:rsidRDefault="00804869">
      <w:r>
        <w:separator/>
      </w:r>
    </w:p>
  </w:footnote>
  <w:footnote w:type="continuationSeparator" w:id="0">
    <w:p w:rsidR="00804869" w:rsidRDefault="0080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9" w:rsidRDefault="007646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9" w:rsidRDefault="00764619" w:rsidP="00DE4E46">
    <w:pPr>
      <w:pStyle w:val="Intestazione"/>
      <w:pBdr>
        <w:bottom w:val="single" w:sz="12" w:space="1" w:color="auto"/>
      </w:pBdr>
      <w:rPr>
        <w:b/>
        <w:i/>
        <w:spacing w:val="20"/>
        <w:sz w:val="28"/>
      </w:rPr>
    </w:pPr>
    <w:r w:rsidRPr="00DE4E46">
      <w:rPr>
        <w:b/>
        <w:i/>
        <w:noProof/>
        <w:spacing w:val="20"/>
        <w:sz w:val="28"/>
      </w:rPr>
      <w:drawing>
        <wp:inline distT="0" distB="0" distL="0" distR="0">
          <wp:extent cx="2308860" cy="510540"/>
          <wp:effectExtent l="0" t="0" r="0" b="3810"/>
          <wp:docPr id="104" name="Immagine 104" descr="Z:\Modelli\Logo_Stud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odelli\Logo_Stud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617B">
      <w:rPr>
        <w:b/>
        <w:i/>
        <w:spacing w:val="20"/>
        <w:sz w:val="28"/>
      </w:rPr>
      <w:tab/>
    </w:r>
    <w:r w:rsidR="00DC617B">
      <w:rPr>
        <w:b/>
        <w:i/>
        <w:spacing w:val="20"/>
        <w:sz w:val="28"/>
      </w:rPr>
      <w:tab/>
    </w:r>
    <w:r w:rsidR="00DC617B" w:rsidRPr="00EB7C45">
      <w:rPr>
        <w:b/>
        <w:i/>
        <w:noProof/>
        <w:spacing w:val="20"/>
        <w:sz w:val="28"/>
      </w:rPr>
      <w:drawing>
        <wp:inline distT="0" distB="0" distL="0" distR="0" wp14:anchorId="4F8FEE0E" wp14:editId="5FAC5E35">
          <wp:extent cx="638175" cy="590550"/>
          <wp:effectExtent l="0" t="0" r="9525" b="952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4619" w:rsidRDefault="00764619" w:rsidP="00DE4E46">
    <w:pPr>
      <w:pStyle w:val="Intestazione"/>
      <w:pBdr>
        <w:bottom w:val="single" w:sz="12" w:space="1" w:color="auto"/>
      </w:pBdr>
      <w:rPr>
        <w:b/>
        <w:i/>
        <w:spacing w:val="20"/>
        <w:sz w:val="28"/>
      </w:rPr>
    </w:pPr>
  </w:p>
  <w:p w:rsidR="00764619" w:rsidRDefault="00764619">
    <w:pPr>
      <w:pStyle w:val="Intestazione"/>
      <w:rPr>
        <w:b/>
        <w:i/>
        <w:spacing w:val="20"/>
        <w:sz w:val="10"/>
      </w:rPr>
    </w:pPr>
    <w:r>
      <w:rPr>
        <w:b/>
        <w:i/>
        <w:spacing w:val="20"/>
        <w:sz w:val="10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  <w:p w:rsidR="00764619" w:rsidRPr="0063365C" w:rsidRDefault="00764619" w:rsidP="00DE4E46">
    <w:pPr>
      <w:pStyle w:val="Intestazione"/>
      <w:rPr>
        <w:b/>
        <w:i/>
        <w:spacing w:val="20"/>
        <w:sz w:val="18"/>
        <w:szCs w:val="18"/>
      </w:rPr>
    </w:pPr>
    <w:r w:rsidRPr="0063365C">
      <w:rPr>
        <w:b/>
        <w:i/>
        <w:spacing w:val="20"/>
        <w:sz w:val="18"/>
        <w:szCs w:val="18"/>
      </w:rPr>
      <w:t xml:space="preserve">Dr.Paolo Dalmaschio       </w:t>
    </w:r>
    <w:r>
      <w:rPr>
        <w:b/>
        <w:i/>
        <w:spacing w:val="20"/>
        <w:sz w:val="18"/>
        <w:szCs w:val="18"/>
      </w:rPr>
      <w:t xml:space="preserve">              </w:t>
    </w:r>
    <w:r w:rsidRPr="0063365C">
      <w:rPr>
        <w:b/>
        <w:i/>
        <w:spacing w:val="20"/>
        <w:sz w:val="18"/>
        <w:szCs w:val="18"/>
      </w:rPr>
      <w:t xml:space="preserve">                  Consulente del lavoro – iscritto al n. 736 dell’Albo di Bergamo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19" w:rsidRDefault="007646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166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F3738"/>
    <w:multiLevelType w:val="hybridMultilevel"/>
    <w:tmpl w:val="4B4C306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557A"/>
    <w:multiLevelType w:val="hybridMultilevel"/>
    <w:tmpl w:val="0EB8FFD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405625"/>
    <w:multiLevelType w:val="hybridMultilevel"/>
    <w:tmpl w:val="83B08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441"/>
    <w:multiLevelType w:val="hybridMultilevel"/>
    <w:tmpl w:val="6D1C5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014"/>
    <w:multiLevelType w:val="hybridMultilevel"/>
    <w:tmpl w:val="655AB7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3F80"/>
    <w:multiLevelType w:val="hybridMultilevel"/>
    <w:tmpl w:val="E310628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970EC"/>
    <w:multiLevelType w:val="hybridMultilevel"/>
    <w:tmpl w:val="9CBE8AE8"/>
    <w:lvl w:ilvl="0" w:tplc="E9ECA328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8346C3"/>
    <w:multiLevelType w:val="hybridMultilevel"/>
    <w:tmpl w:val="11843E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E6AF0"/>
    <w:multiLevelType w:val="hybridMultilevel"/>
    <w:tmpl w:val="ACDC1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2F27"/>
    <w:multiLevelType w:val="hybridMultilevel"/>
    <w:tmpl w:val="501C9A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E4B9E"/>
    <w:multiLevelType w:val="hybridMultilevel"/>
    <w:tmpl w:val="987A0E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B70485"/>
    <w:multiLevelType w:val="hybridMultilevel"/>
    <w:tmpl w:val="5EA4411C"/>
    <w:lvl w:ilvl="0" w:tplc="3A1EE3C2">
      <w:start w:val="1"/>
      <w:numFmt w:val="bullet"/>
      <w:pStyle w:val="testopuntoelenc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trike w:val="0"/>
        <w:color w:val="auto"/>
        <w:sz w:val="20"/>
        <w:szCs w:val="20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43F51"/>
    <w:multiLevelType w:val="hybridMultilevel"/>
    <w:tmpl w:val="868C27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122DB"/>
    <w:multiLevelType w:val="multilevel"/>
    <w:tmpl w:val="D698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75F06"/>
    <w:multiLevelType w:val="multilevel"/>
    <w:tmpl w:val="82C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441DC"/>
    <w:multiLevelType w:val="hybridMultilevel"/>
    <w:tmpl w:val="C7F493B8"/>
    <w:lvl w:ilvl="0" w:tplc="0410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trike w:val="0"/>
        <w:color w:val="auto"/>
        <w:sz w:val="20"/>
        <w:szCs w:val="20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1CE9"/>
    <w:multiLevelType w:val="hybridMultilevel"/>
    <w:tmpl w:val="05143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53A3D"/>
    <w:multiLevelType w:val="hybridMultilevel"/>
    <w:tmpl w:val="F5207E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40BE4"/>
    <w:multiLevelType w:val="hybridMultilevel"/>
    <w:tmpl w:val="B830C2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B1D2F"/>
    <w:multiLevelType w:val="multilevel"/>
    <w:tmpl w:val="997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E0BC7"/>
    <w:multiLevelType w:val="hybridMultilevel"/>
    <w:tmpl w:val="D63EC8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92352"/>
    <w:multiLevelType w:val="hybridMultilevel"/>
    <w:tmpl w:val="15FA8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84181"/>
    <w:multiLevelType w:val="multilevel"/>
    <w:tmpl w:val="4BA8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870CA"/>
    <w:multiLevelType w:val="multilevel"/>
    <w:tmpl w:val="8482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6B33EB"/>
    <w:multiLevelType w:val="hybridMultilevel"/>
    <w:tmpl w:val="F20C80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0E2F13"/>
    <w:multiLevelType w:val="hybridMultilevel"/>
    <w:tmpl w:val="908A8464"/>
    <w:lvl w:ilvl="0" w:tplc="CF14BC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22BA0"/>
    <w:multiLevelType w:val="hybridMultilevel"/>
    <w:tmpl w:val="856E47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965E9"/>
    <w:multiLevelType w:val="multilevel"/>
    <w:tmpl w:val="D2F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27285F"/>
    <w:multiLevelType w:val="singleLevel"/>
    <w:tmpl w:val="52D2B2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EFE1DB8"/>
    <w:multiLevelType w:val="hybridMultilevel"/>
    <w:tmpl w:val="CBB0B9D8"/>
    <w:lvl w:ilvl="0" w:tplc="0410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trike w:val="0"/>
        <w:color w:val="auto"/>
        <w:sz w:val="20"/>
        <w:szCs w:val="20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6"/>
  </w:num>
  <w:num w:numId="4">
    <w:abstractNumId w:val="13"/>
  </w:num>
  <w:num w:numId="5">
    <w:abstractNumId w:val="6"/>
  </w:num>
  <w:num w:numId="6">
    <w:abstractNumId w:val="25"/>
  </w:num>
  <w:num w:numId="7">
    <w:abstractNumId w:val="10"/>
  </w:num>
  <w:num w:numId="8">
    <w:abstractNumId w:val="19"/>
  </w:num>
  <w:num w:numId="9">
    <w:abstractNumId w:val="5"/>
  </w:num>
  <w:num w:numId="10">
    <w:abstractNumId w:val="17"/>
  </w:num>
  <w:num w:numId="11">
    <w:abstractNumId w:val="1"/>
  </w:num>
  <w:num w:numId="12">
    <w:abstractNumId w:val="11"/>
  </w:num>
  <w:num w:numId="13">
    <w:abstractNumId w:val="8"/>
  </w:num>
  <w:num w:numId="14">
    <w:abstractNumId w:val="21"/>
  </w:num>
  <w:num w:numId="15">
    <w:abstractNumId w:val="2"/>
  </w:num>
  <w:num w:numId="16">
    <w:abstractNumId w:val="0"/>
  </w:num>
  <w:num w:numId="17">
    <w:abstractNumId w:val="15"/>
  </w:num>
  <w:num w:numId="18">
    <w:abstractNumId w:val="24"/>
  </w:num>
  <w:num w:numId="19">
    <w:abstractNumId w:val="23"/>
  </w:num>
  <w:num w:numId="20">
    <w:abstractNumId w:val="20"/>
  </w:num>
  <w:num w:numId="21">
    <w:abstractNumId w:val="28"/>
  </w:num>
  <w:num w:numId="22">
    <w:abstractNumId w:val="14"/>
  </w:num>
  <w:num w:numId="23">
    <w:abstractNumId w:val="9"/>
  </w:num>
  <w:num w:numId="24">
    <w:abstractNumId w:val="4"/>
  </w:num>
  <w:num w:numId="25">
    <w:abstractNumId w:val="22"/>
  </w:num>
  <w:num w:numId="26">
    <w:abstractNumId w:val="12"/>
  </w:num>
  <w:num w:numId="27">
    <w:abstractNumId w:val="27"/>
  </w:num>
  <w:num w:numId="28">
    <w:abstractNumId w:val="3"/>
  </w:num>
  <w:num w:numId="29">
    <w:abstractNumId w:val="30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09"/>
  <w:hyphenationZone w:val="283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85"/>
    <w:rsid w:val="00004FEC"/>
    <w:rsid w:val="000121CA"/>
    <w:rsid w:val="000173EC"/>
    <w:rsid w:val="00021B5B"/>
    <w:rsid w:val="00047357"/>
    <w:rsid w:val="00053054"/>
    <w:rsid w:val="000648C8"/>
    <w:rsid w:val="000739CE"/>
    <w:rsid w:val="000838B1"/>
    <w:rsid w:val="000A08C0"/>
    <w:rsid w:val="000B1470"/>
    <w:rsid w:val="000B165F"/>
    <w:rsid w:val="000B1EAB"/>
    <w:rsid w:val="000B5C64"/>
    <w:rsid w:val="000C101D"/>
    <w:rsid w:val="000C4E9F"/>
    <w:rsid w:val="000D18E4"/>
    <w:rsid w:val="000D1D88"/>
    <w:rsid w:val="000D43AB"/>
    <w:rsid w:val="000E1BDC"/>
    <w:rsid w:val="000E67CC"/>
    <w:rsid w:val="000F6316"/>
    <w:rsid w:val="00103B89"/>
    <w:rsid w:val="00126A27"/>
    <w:rsid w:val="00134B71"/>
    <w:rsid w:val="0017061A"/>
    <w:rsid w:val="001E0BC3"/>
    <w:rsid w:val="001F3039"/>
    <w:rsid w:val="00201B79"/>
    <w:rsid w:val="00202FFB"/>
    <w:rsid w:val="00204E3E"/>
    <w:rsid w:val="00224AD4"/>
    <w:rsid w:val="00237B3D"/>
    <w:rsid w:val="002572F5"/>
    <w:rsid w:val="002708FC"/>
    <w:rsid w:val="00291944"/>
    <w:rsid w:val="0029393F"/>
    <w:rsid w:val="002B51EA"/>
    <w:rsid w:val="002B5544"/>
    <w:rsid w:val="002E43DA"/>
    <w:rsid w:val="002F4B4E"/>
    <w:rsid w:val="00302335"/>
    <w:rsid w:val="003058A6"/>
    <w:rsid w:val="00306144"/>
    <w:rsid w:val="003130E2"/>
    <w:rsid w:val="00315C31"/>
    <w:rsid w:val="00322260"/>
    <w:rsid w:val="00323A68"/>
    <w:rsid w:val="00323B4B"/>
    <w:rsid w:val="003255B0"/>
    <w:rsid w:val="0032633E"/>
    <w:rsid w:val="0034219C"/>
    <w:rsid w:val="003449B9"/>
    <w:rsid w:val="00344C06"/>
    <w:rsid w:val="00370D0F"/>
    <w:rsid w:val="00396A1C"/>
    <w:rsid w:val="003A012C"/>
    <w:rsid w:val="003A45F9"/>
    <w:rsid w:val="003B5A4F"/>
    <w:rsid w:val="003B6DBA"/>
    <w:rsid w:val="003C40F4"/>
    <w:rsid w:val="003C60F9"/>
    <w:rsid w:val="003D0E81"/>
    <w:rsid w:val="003D1E88"/>
    <w:rsid w:val="003D3D95"/>
    <w:rsid w:val="0040111B"/>
    <w:rsid w:val="004101DF"/>
    <w:rsid w:val="0041467D"/>
    <w:rsid w:val="004169E8"/>
    <w:rsid w:val="00423509"/>
    <w:rsid w:val="00430396"/>
    <w:rsid w:val="00456824"/>
    <w:rsid w:val="00463F96"/>
    <w:rsid w:val="00464B98"/>
    <w:rsid w:val="00474F6E"/>
    <w:rsid w:val="004B0EAB"/>
    <w:rsid w:val="00516D15"/>
    <w:rsid w:val="005219C7"/>
    <w:rsid w:val="0053490F"/>
    <w:rsid w:val="00551CF4"/>
    <w:rsid w:val="0055639F"/>
    <w:rsid w:val="00560E79"/>
    <w:rsid w:val="00563572"/>
    <w:rsid w:val="005713B3"/>
    <w:rsid w:val="0057199E"/>
    <w:rsid w:val="00572429"/>
    <w:rsid w:val="0057256A"/>
    <w:rsid w:val="005771C2"/>
    <w:rsid w:val="00591E16"/>
    <w:rsid w:val="005A1D2C"/>
    <w:rsid w:val="005B4272"/>
    <w:rsid w:val="005B5145"/>
    <w:rsid w:val="005C47D4"/>
    <w:rsid w:val="005D2930"/>
    <w:rsid w:val="00606057"/>
    <w:rsid w:val="00624A22"/>
    <w:rsid w:val="006269C4"/>
    <w:rsid w:val="0063365C"/>
    <w:rsid w:val="00641EDC"/>
    <w:rsid w:val="00641FAE"/>
    <w:rsid w:val="00651699"/>
    <w:rsid w:val="006912E7"/>
    <w:rsid w:val="00692ECC"/>
    <w:rsid w:val="00693D22"/>
    <w:rsid w:val="006C3019"/>
    <w:rsid w:val="006C425B"/>
    <w:rsid w:val="006C4832"/>
    <w:rsid w:val="006C5FB0"/>
    <w:rsid w:val="006D2FBD"/>
    <w:rsid w:val="006D3C07"/>
    <w:rsid w:val="006E5A8E"/>
    <w:rsid w:val="006F46B0"/>
    <w:rsid w:val="00700F57"/>
    <w:rsid w:val="00701691"/>
    <w:rsid w:val="00720AB9"/>
    <w:rsid w:val="0072538D"/>
    <w:rsid w:val="00745A11"/>
    <w:rsid w:val="007535C9"/>
    <w:rsid w:val="00754B71"/>
    <w:rsid w:val="00764619"/>
    <w:rsid w:val="007660CB"/>
    <w:rsid w:val="007762C4"/>
    <w:rsid w:val="00777CD1"/>
    <w:rsid w:val="007834B7"/>
    <w:rsid w:val="00787B7E"/>
    <w:rsid w:val="007A317D"/>
    <w:rsid w:val="007B3A0D"/>
    <w:rsid w:val="007C2859"/>
    <w:rsid w:val="007C3D3E"/>
    <w:rsid w:val="007C4114"/>
    <w:rsid w:val="007D50FE"/>
    <w:rsid w:val="007E62A3"/>
    <w:rsid w:val="007F0A20"/>
    <w:rsid w:val="007F0E85"/>
    <w:rsid w:val="007F32AB"/>
    <w:rsid w:val="00804869"/>
    <w:rsid w:val="0081654B"/>
    <w:rsid w:val="00824CA0"/>
    <w:rsid w:val="00842A27"/>
    <w:rsid w:val="008434DD"/>
    <w:rsid w:val="008609C8"/>
    <w:rsid w:val="00864FDA"/>
    <w:rsid w:val="00872EEB"/>
    <w:rsid w:val="0089278D"/>
    <w:rsid w:val="00893E93"/>
    <w:rsid w:val="008A50F3"/>
    <w:rsid w:val="008B3EB7"/>
    <w:rsid w:val="008D6251"/>
    <w:rsid w:val="00917A66"/>
    <w:rsid w:val="00922A51"/>
    <w:rsid w:val="00927FEB"/>
    <w:rsid w:val="00930385"/>
    <w:rsid w:val="00940293"/>
    <w:rsid w:val="0094592C"/>
    <w:rsid w:val="00953DF8"/>
    <w:rsid w:val="009555E1"/>
    <w:rsid w:val="0096184C"/>
    <w:rsid w:val="00964447"/>
    <w:rsid w:val="00971544"/>
    <w:rsid w:val="00982984"/>
    <w:rsid w:val="00982D63"/>
    <w:rsid w:val="00983F4F"/>
    <w:rsid w:val="0098735C"/>
    <w:rsid w:val="009A026E"/>
    <w:rsid w:val="009C4B1D"/>
    <w:rsid w:val="009D2811"/>
    <w:rsid w:val="009E3541"/>
    <w:rsid w:val="00A02E47"/>
    <w:rsid w:val="00A16DC9"/>
    <w:rsid w:val="00A26166"/>
    <w:rsid w:val="00A33221"/>
    <w:rsid w:val="00A36A59"/>
    <w:rsid w:val="00A37C3B"/>
    <w:rsid w:val="00A83B28"/>
    <w:rsid w:val="00A84E0B"/>
    <w:rsid w:val="00A94C5B"/>
    <w:rsid w:val="00AB2392"/>
    <w:rsid w:val="00AB4250"/>
    <w:rsid w:val="00AC087F"/>
    <w:rsid w:val="00AC3794"/>
    <w:rsid w:val="00AC3E47"/>
    <w:rsid w:val="00AE23F8"/>
    <w:rsid w:val="00AF62C5"/>
    <w:rsid w:val="00B23141"/>
    <w:rsid w:val="00B4310D"/>
    <w:rsid w:val="00B5228F"/>
    <w:rsid w:val="00B56500"/>
    <w:rsid w:val="00B60524"/>
    <w:rsid w:val="00B70758"/>
    <w:rsid w:val="00B73DBE"/>
    <w:rsid w:val="00B80997"/>
    <w:rsid w:val="00B81E29"/>
    <w:rsid w:val="00B91721"/>
    <w:rsid w:val="00B93C9B"/>
    <w:rsid w:val="00BA55C0"/>
    <w:rsid w:val="00BA5EC7"/>
    <w:rsid w:val="00BB1F73"/>
    <w:rsid w:val="00BC2886"/>
    <w:rsid w:val="00BC3493"/>
    <w:rsid w:val="00BD5950"/>
    <w:rsid w:val="00BF4AD5"/>
    <w:rsid w:val="00C25E91"/>
    <w:rsid w:val="00C2664E"/>
    <w:rsid w:val="00C31A5E"/>
    <w:rsid w:val="00C33F20"/>
    <w:rsid w:val="00C43626"/>
    <w:rsid w:val="00C63AD9"/>
    <w:rsid w:val="00C76201"/>
    <w:rsid w:val="00C82CA2"/>
    <w:rsid w:val="00CA7721"/>
    <w:rsid w:val="00CB6669"/>
    <w:rsid w:val="00CE41D8"/>
    <w:rsid w:val="00CF550A"/>
    <w:rsid w:val="00D01245"/>
    <w:rsid w:val="00D10EFA"/>
    <w:rsid w:val="00D35F42"/>
    <w:rsid w:val="00D47382"/>
    <w:rsid w:val="00D53566"/>
    <w:rsid w:val="00D62B0A"/>
    <w:rsid w:val="00D84045"/>
    <w:rsid w:val="00D91BAD"/>
    <w:rsid w:val="00D93221"/>
    <w:rsid w:val="00D95D29"/>
    <w:rsid w:val="00D95ECF"/>
    <w:rsid w:val="00DC617B"/>
    <w:rsid w:val="00DC6C75"/>
    <w:rsid w:val="00DE4E46"/>
    <w:rsid w:val="00DE74B5"/>
    <w:rsid w:val="00E02115"/>
    <w:rsid w:val="00E0458E"/>
    <w:rsid w:val="00E1440F"/>
    <w:rsid w:val="00E177EF"/>
    <w:rsid w:val="00E32EDB"/>
    <w:rsid w:val="00E33DCC"/>
    <w:rsid w:val="00E64EC0"/>
    <w:rsid w:val="00E650C9"/>
    <w:rsid w:val="00E725DD"/>
    <w:rsid w:val="00E725EB"/>
    <w:rsid w:val="00E911CB"/>
    <w:rsid w:val="00EA3DCC"/>
    <w:rsid w:val="00ED314D"/>
    <w:rsid w:val="00EE77A1"/>
    <w:rsid w:val="00EF1442"/>
    <w:rsid w:val="00F047AF"/>
    <w:rsid w:val="00F131A4"/>
    <w:rsid w:val="00F154CE"/>
    <w:rsid w:val="00F35CF0"/>
    <w:rsid w:val="00F42552"/>
    <w:rsid w:val="00F55A0F"/>
    <w:rsid w:val="00F5740B"/>
    <w:rsid w:val="00F63B3C"/>
    <w:rsid w:val="00F70C2C"/>
    <w:rsid w:val="00F71AA7"/>
    <w:rsid w:val="00F744C6"/>
    <w:rsid w:val="00F82C99"/>
    <w:rsid w:val="00F94624"/>
    <w:rsid w:val="00FA6A85"/>
    <w:rsid w:val="00FB1D2F"/>
    <w:rsid w:val="00FC73C2"/>
    <w:rsid w:val="00FC7941"/>
    <w:rsid w:val="00FC7A7C"/>
    <w:rsid w:val="00FD4704"/>
    <w:rsid w:val="00FE1FF0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8C2A137"/>
  <w15:docId w15:val="{503DD032-FBE3-480C-960F-8AEC6C46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0FE"/>
  </w:style>
  <w:style w:type="paragraph" w:styleId="Titolo1">
    <w:name w:val="heading 1"/>
    <w:basedOn w:val="Normale"/>
    <w:next w:val="Normale"/>
    <w:qFormat/>
    <w:rsid w:val="007D50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D50FE"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7D50FE"/>
    <w:pPr>
      <w:keepNext/>
      <w:jc w:val="center"/>
      <w:outlineLvl w:val="2"/>
    </w:pPr>
    <w:rPr>
      <w:rFonts w:ascii="Century Gothic" w:hAnsi="Century Gothic"/>
      <w:spacing w:val="30"/>
      <w:sz w:val="26"/>
    </w:rPr>
  </w:style>
  <w:style w:type="paragraph" w:styleId="Titolo4">
    <w:name w:val="heading 4"/>
    <w:basedOn w:val="Normale"/>
    <w:next w:val="Normale"/>
    <w:qFormat/>
    <w:rsid w:val="007D50FE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50FE"/>
    <w:pPr>
      <w:keepNext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7D50FE"/>
    <w:pPr>
      <w:keepNext/>
      <w:outlineLvl w:val="5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D50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D50F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50FE"/>
    <w:pPr>
      <w:spacing w:before="120" w:after="120"/>
    </w:pPr>
    <w:rPr>
      <w:b/>
      <w:bCs/>
    </w:rPr>
  </w:style>
  <w:style w:type="character" w:styleId="Numeropagina">
    <w:name w:val="page number"/>
    <w:basedOn w:val="Carpredefinitoparagrafo"/>
    <w:semiHidden/>
    <w:rsid w:val="007D50FE"/>
  </w:style>
  <w:style w:type="character" w:styleId="Collegamentoipertestuale">
    <w:name w:val="Hyperlink"/>
    <w:semiHidden/>
    <w:rsid w:val="007D50FE"/>
    <w:rPr>
      <w:color w:val="0000FF"/>
      <w:u w:val="single"/>
    </w:rPr>
  </w:style>
  <w:style w:type="character" w:styleId="Collegamentovisitato">
    <w:name w:val="FollowedHyperlink"/>
    <w:semiHidden/>
    <w:rsid w:val="007D50FE"/>
    <w:rPr>
      <w:color w:val="800080"/>
      <w:u w:val="single"/>
    </w:rPr>
  </w:style>
  <w:style w:type="paragraph" w:styleId="Corpodeltesto2">
    <w:name w:val="Body Text 2"/>
    <w:basedOn w:val="Normale"/>
    <w:semiHidden/>
    <w:rsid w:val="007D50FE"/>
    <w:pPr>
      <w:tabs>
        <w:tab w:val="left" w:pos="5103"/>
      </w:tabs>
      <w:jc w:val="both"/>
    </w:pPr>
    <w:rPr>
      <w:rFonts w:ascii="Century Gothic" w:hAnsi="Century Gothic"/>
      <w:spacing w:val="30"/>
      <w:sz w:val="24"/>
    </w:rPr>
  </w:style>
  <w:style w:type="paragraph" w:styleId="Testofumetto">
    <w:name w:val="Balloon Text"/>
    <w:basedOn w:val="Normale"/>
    <w:semiHidden/>
    <w:rsid w:val="007D50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7D50FE"/>
    <w:pPr>
      <w:jc w:val="center"/>
    </w:pPr>
    <w:rPr>
      <w:rFonts w:ascii="Century Gothic" w:hAnsi="Century Gothic"/>
      <w:b/>
      <w:bCs/>
      <w:sz w:val="24"/>
    </w:rPr>
  </w:style>
  <w:style w:type="paragraph" w:styleId="Corpotesto">
    <w:name w:val="Body Text"/>
    <w:basedOn w:val="Normale"/>
    <w:semiHidden/>
    <w:rsid w:val="007D50FE"/>
    <w:pPr>
      <w:spacing w:line="360" w:lineRule="auto"/>
    </w:pPr>
    <w:rPr>
      <w:sz w:val="24"/>
    </w:rPr>
  </w:style>
  <w:style w:type="paragraph" w:styleId="Paragrafoelenco">
    <w:name w:val="List Paragraph"/>
    <w:basedOn w:val="Normale"/>
    <w:uiPriority w:val="34"/>
    <w:qFormat/>
    <w:rsid w:val="005219C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572429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firma">
    <w:name w:val="firma"/>
    <w:rsid w:val="005B5145"/>
    <w:rPr>
      <w:b/>
      <w:bCs/>
      <w:i/>
      <w:iCs/>
    </w:rPr>
  </w:style>
  <w:style w:type="paragraph" w:customStyle="1" w:styleId="corpotestoinformativa">
    <w:name w:val="corpo testo informativa"/>
    <w:link w:val="corpotestoinformativaCarattere"/>
    <w:rsid w:val="002E43DA"/>
    <w:pPr>
      <w:spacing w:line="280" w:lineRule="exact"/>
      <w:jc w:val="both"/>
    </w:pPr>
    <w:rPr>
      <w:rFonts w:ascii="Calibri" w:hAnsi="Calibri"/>
      <w:sz w:val="22"/>
    </w:rPr>
  </w:style>
  <w:style w:type="character" w:customStyle="1" w:styleId="corpotestoinformativaCarattere">
    <w:name w:val="corpo testo informativa Carattere"/>
    <w:link w:val="corpotestoinformativa"/>
    <w:rsid w:val="002E43DA"/>
    <w:rPr>
      <w:rFonts w:ascii="Calibri" w:hAnsi="Calibri"/>
      <w:sz w:val="22"/>
    </w:rPr>
  </w:style>
  <w:style w:type="paragraph" w:customStyle="1" w:styleId="Default">
    <w:name w:val="Default"/>
    <w:basedOn w:val="Normale"/>
    <w:rsid w:val="007535C9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itoloinformativa">
    <w:name w:val="titolo informativa"/>
    <w:rsid w:val="00F5740B"/>
    <w:pPr>
      <w:spacing w:line="320" w:lineRule="exact"/>
      <w:jc w:val="center"/>
    </w:pPr>
    <w:rPr>
      <w:rFonts w:ascii="PT Sans" w:hAnsi="PT Sans"/>
      <w:b/>
      <w:bCs/>
      <w:sz w:val="24"/>
    </w:rPr>
  </w:style>
  <w:style w:type="paragraph" w:customStyle="1" w:styleId="paragrafo">
    <w:name w:val="paragrafo"/>
    <w:basedOn w:val="corpotestoinformativa"/>
    <w:rsid w:val="00F5740B"/>
    <w:pPr>
      <w:spacing w:line="320" w:lineRule="exact"/>
    </w:pPr>
    <w:rPr>
      <w:rFonts w:ascii="PT Sans" w:hAnsi="PT Sans"/>
      <w:b/>
      <w:color w:val="D2232A"/>
    </w:rPr>
  </w:style>
  <w:style w:type="paragraph" w:customStyle="1" w:styleId="testopuntoelenco">
    <w:name w:val="testo punto elenco"/>
    <w:rsid w:val="00F5740B"/>
    <w:pPr>
      <w:numPr>
        <w:numId w:val="26"/>
      </w:numPr>
      <w:spacing w:line="320" w:lineRule="exact"/>
      <w:jc w:val="both"/>
    </w:pPr>
    <w:rPr>
      <w:rFonts w:ascii="PT Sans" w:hAnsi="PT Sans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4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51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5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1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0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02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1262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71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18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49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1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467044">
                                              <w:marLeft w:val="0"/>
                                              <w:marRight w:val="0"/>
                                              <w:marTop w:val="22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3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81415">
                                              <w:marLeft w:val="0"/>
                                              <w:marRight w:val="0"/>
                                              <w:marTop w:val="22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9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18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48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3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44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829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00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8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3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6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7888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532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9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1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0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4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5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926504">
                  <w:marLeft w:val="0"/>
                  <w:marRight w:val="0"/>
                  <w:marTop w:val="0"/>
                  <w:marBottom w:val="0"/>
                  <w:divBdr>
                    <w:top w:val="single" w:sz="24" w:space="4" w:color="44444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0352-F4B7-4604-8648-103E9564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961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e-mail: paolo</vt:lpstr>
    </vt:vector>
  </TitlesOfParts>
  <Company>Orobica Dati S.r.L.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e-mail: paolo</dc:title>
  <dc:subject/>
  <dc:creator>Paolo Dalmaschio</dc:creator>
  <cp:keywords/>
  <cp:lastModifiedBy>Dr. Paolo Dalmaschio - Studio Dalmaschio</cp:lastModifiedBy>
  <cp:revision>14</cp:revision>
  <cp:lastPrinted>2020-02-11T14:34:00Z</cp:lastPrinted>
  <dcterms:created xsi:type="dcterms:W3CDTF">2020-02-11T11:15:00Z</dcterms:created>
  <dcterms:modified xsi:type="dcterms:W3CDTF">2020-02-11T14:40:00Z</dcterms:modified>
</cp:coreProperties>
</file>